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55656A">
      <w:pPr>
        <w:spacing w:line="288" w:lineRule="auto"/>
        <w:jc w:val="right"/>
        <w:rPr>
          <w:rFonts w:ascii="Arial" w:hAnsi="Arial" w:cs="Arial"/>
          <w:sz w:val="20"/>
          <w:szCs w:val="20"/>
        </w:rPr>
      </w:pPr>
    </w:p>
    <w:p w14:paraId="27E27A2F" w14:textId="03E0BE7A" w:rsidR="006D3C81" w:rsidRPr="00FB472B" w:rsidRDefault="001449C4" w:rsidP="00FF222C">
      <w:pPr>
        <w:spacing w:line="288" w:lineRule="auto"/>
        <w:jc w:val="right"/>
        <w:rPr>
          <w:rFonts w:ascii="Arial" w:hAnsi="Arial" w:cs="Arial"/>
          <w:sz w:val="20"/>
          <w:szCs w:val="20"/>
          <w:lang w:val="en-GB"/>
        </w:rPr>
      </w:pPr>
      <w:r>
        <w:rPr>
          <w:rFonts w:ascii="Arial" w:hAnsi="Arial" w:cs="Arial"/>
          <w:sz w:val="20"/>
          <w:szCs w:val="20"/>
          <w:lang w:val="en-GB"/>
        </w:rPr>
        <w:t>31</w:t>
      </w:r>
      <w:r w:rsidR="00F153E2">
        <w:rPr>
          <w:rFonts w:ascii="Arial" w:hAnsi="Arial" w:cs="Arial"/>
          <w:sz w:val="20"/>
          <w:szCs w:val="20"/>
          <w:lang w:val="en-GB"/>
        </w:rPr>
        <w:t>.</w:t>
      </w:r>
      <w:r>
        <w:rPr>
          <w:rFonts w:ascii="Arial" w:hAnsi="Arial" w:cs="Arial"/>
          <w:sz w:val="20"/>
          <w:szCs w:val="20"/>
          <w:lang w:val="en-GB"/>
        </w:rPr>
        <w:t>03.</w:t>
      </w:r>
      <w:r w:rsidR="00F153E2">
        <w:rPr>
          <w:rFonts w:ascii="Arial" w:hAnsi="Arial" w:cs="Arial"/>
          <w:sz w:val="20"/>
          <w:szCs w:val="20"/>
          <w:lang w:val="en-GB"/>
        </w:rPr>
        <w:t>2022</w:t>
      </w:r>
    </w:p>
    <w:p w14:paraId="36763544" w14:textId="77777777" w:rsidR="006D3C81" w:rsidRPr="00FB472B" w:rsidRDefault="006D3C81" w:rsidP="0055656A">
      <w:pPr>
        <w:spacing w:line="288" w:lineRule="auto"/>
        <w:rPr>
          <w:rFonts w:ascii="Arial" w:hAnsi="Arial" w:cs="Arial"/>
          <w:sz w:val="20"/>
          <w:szCs w:val="20"/>
          <w:lang w:val="en-GB"/>
        </w:rPr>
      </w:pPr>
    </w:p>
    <w:p w14:paraId="11000EE2" w14:textId="1A9E5D7A" w:rsidR="006F63D1" w:rsidRPr="00FB472B" w:rsidRDefault="006F63D1" w:rsidP="0055656A">
      <w:pPr>
        <w:spacing w:line="288" w:lineRule="auto"/>
        <w:rPr>
          <w:rFonts w:ascii="Arial" w:hAnsi="Arial" w:cs="Arial"/>
          <w:sz w:val="20"/>
          <w:szCs w:val="20"/>
          <w:lang w:val="en-GB"/>
        </w:rPr>
      </w:pPr>
      <w:r>
        <w:rPr>
          <w:rFonts w:ascii="Arial" w:hAnsi="Arial" w:cs="Arial"/>
          <w:sz w:val="20"/>
          <w:szCs w:val="20"/>
          <w:lang w:val="en-GB"/>
        </w:rPr>
        <w:t>Illuminated membrane keypads</w:t>
      </w:r>
    </w:p>
    <w:p w14:paraId="3B815897" w14:textId="29F1D886" w:rsidR="006F63D1" w:rsidRPr="00FB472B" w:rsidRDefault="002B280C" w:rsidP="0055656A">
      <w:pPr>
        <w:spacing w:line="288" w:lineRule="auto"/>
        <w:rPr>
          <w:rFonts w:ascii="Arial" w:hAnsi="Arial" w:cs="Arial"/>
          <w:b/>
          <w:sz w:val="20"/>
          <w:szCs w:val="20"/>
          <w:lang w:val="en-GB"/>
        </w:rPr>
      </w:pPr>
      <w:r>
        <w:rPr>
          <w:rFonts w:ascii="Arial" w:hAnsi="Arial" w:cs="Arial"/>
          <w:b/>
          <w:bCs/>
          <w:sz w:val="20"/>
          <w:szCs w:val="20"/>
          <w:lang w:val="en-GB"/>
        </w:rPr>
        <w:t>The most up-to-date LED technology ensures maximum operating safety</w:t>
      </w:r>
    </w:p>
    <w:p w14:paraId="500F56C1" w14:textId="3DED2CE0" w:rsidR="00D37A94" w:rsidRPr="00FB472B" w:rsidRDefault="00D37A94" w:rsidP="0055656A">
      <w:pPr>
        <w:spacing w:line="288" w:lineRule="auto"/>
        <w:rPr>
          <w:rFonts w:ascii="Arial" w:hAnsi="Arial" w:cs="Arial"/>
          <w:sz w:val="20"/>
          <w:szCs w:val="20"/>
          <w:lang w:val="en-GB"/>
        </w:rPr>
      </w:pPr>
    </w:p>
    <w:p w14:paraId="0BAC2D76" w14:textId="790B2134" w:rsidR="00DA7D08" w:rsidRPr="00FB472B" w:rsidRDefault="002B280C" w:rsidP="0055656A">
      <w:pPr>
        <w:spacing w:line="288" w:lineRule="auto"/>
        <w:rPr>
          <w:rFonts w:ascii="Arial" w:hAnsi="Arial" w:cs="Arial"/>
          <w:b/>
          <w:bCs/>
          <w:sz w:val="20"/>
          <w:szCs w:val="20"/>
          <w:lang w:val="en-GB"/>
        </w:rPr>
      </w:pPr>
      <w:r>
        <w:rPr>
          <w:rFonts w:ascii="Arial" w:hAnsi="Arial" w:cs="Arial"/>
          <w:b/>
          <w:bCs/>
          <w:sz w:val="20"/>
          <w:szCs w:val="20"/>
          <w:lang w:val="en-GB"/>
        </w:rPr>
        <w:t>As a system supplier, enclosure specialist BOPLA also has special levels of expertise in developing and mounting man-machine interfaces. BOPLA, based in Bünde, offers a wide range of ultra-modern technologies which ensure maximum operating safety, even in poor light conditions and dark work environments.</w:t>
      </w:r>
    </w:p>
    <w:p w14:paraId="430FAB56" w14:textId="77777777" w:rsidR="00732465" w:rsidRPr="00FB472B" w:rsidRDefault="00732465" w:rsidP="00675084">
      <w:pPr>
        <w:spacing w:line="288" w:lineRule="auto"/>
        <w:rPr>
          <w:rFonts w:ascii="Arial" w:hAnsi="Arial" w:cs="Arial"/>
          <w:sz w:val="20"/>
          <w:szCs w:val="20"/>
          <w:lang w:val="en-GB"/>
        </w:rPr>
      </w:pPr>
    </w:p>
    <w:p w14:paraId="07C86A8F" w14:textId="7D9A704D" w:rsidR="00B33CE5" w:rsidRPr="00FB472B" w:rsidRDefault="0002181F" w:rsidP="00B33CE5">
      <w:pPr>
        <w:spacing w:line="288" w:lineRule="auto"/>
        <w:rPr>
          <w:rFonts w:ascii="Arial" w:hAnsi="Arial" w:cs="Arial"/>
          <w:sz w:val="20"/>
          <w:szCs w:val="20"/>
          <w:lang w:val="en-GB"/>
        </w:rPr>
      </w:pPr>
      <w:r>
        <w:rPr>
          <w:rFonts w:ascii="Arial" w:hAnsi="Arial" w:cs="Arial"/>
          <w:sz w:val="20"/>
          <w:szCs w:val="20"/>
          <w:lang w:val="en-GB"/>
        </w:rPr>
        <w:t xml:space="preserve">By integrating light guides and scattering elements, BOPLA offers optimal lighting results for night design and daylight. The portfolio of </w:t>
      </w:r>
      <w:hyperlink r:id="rId8" w:history="1">
        <w:r>
          <w:rPr>
            <w:rStyle w:val="Hyperlink"/>
            <w:rFonts w:ascii="Arial" w:hAnsi="Arial" w:cs="Arial"/>
            <w:sz w:val="20"/>
            <w:szCs w:val="20"/>
            <w:lang w:val="en-GB"/>
          </w:rPr>
          <w:t>illuminated membrane keypads</w:t>
        </w:r>
      </w:hyperlink>
      <w:r>
        <w:rPr>
          <w:rFonts w:ascii="Arial" w:hAnsi="Arial" w:cs="Arial"/>
          <w:sz w:val="20"/>
          <w:szCs w:val="20"/>
          <w:lang w:val="en-GB"/>
        </w:rPr>
        <w:t xml:space="preserve"> consists of various designs and technologies which guarantee homogeneous, efficient and energy-saving illumination. In bad light conditions, the illuminated membrane keypads make work much easier, and in this way they ensure a reduction in errors by minimising incorrect operations. Even in dark rooms, this guarantees 100% secure operability. In doing this, the number of keys and their positions, the shape of the keys and the graphic design can be adapted individually to the relevant requirements. </w:t>
      </w:r>
    </w:p>
    <w:p w14:paraId="499C4746" w14:textId="0B6720D9" w:rsidR="00BB067C" w:rsidRPr="00FB472B" w:rsidRDefault="00BB067C" w:rsidP="0002181F">
      <w:pPr>
        <w:spacing w:line="288" w:lineRule="auto"/>
        <w:rPr>
          <w:rFonts w:ascii="Arial" w:hAnsi="Arial" w:cs="Arial"/>
          <w:b/>
          <w:bCs/>
          <w:sz w:val="20"/>
          <w:szCs w:val="20"/>
          <w:lang w:val="en-GB"/>
        </w:rPr>
      </w:pPr>
    </w:p>
    <w:p w14:paraId="0E63E533" w14:textId="3159C529" w:rsidR="00BB067C" w:rsidRPr="00FB472B" w:rsidRDefault="004C2D4A" w:rsidP="0002181F">
      <w:pPr>
        <w:spacing w:line="288" w:lineRule="auto"/>
        <w:rPr>
          <w:rFonts w:ascii="Arial" w:hAnsi="Arial" w:cs="Arial"/>
          <w:b/>
          <w:bCs/>
          <w:sz w:val="20"/>
          <w:szCs w:val="20"/>
          <w:lang w:val="en-GB"/>
        </w:rPr>
      </w:pPr>
      <w:r>
        <w:rPr>
          <w:rFonts w:ascii="Arial" w:hAnsi="Arial" w:cs="Arial"/>
          <w:b/>
          <w:bCs/>
          <w:sz w:val="20"/>
          <w:szCs w:val="20"/>
          <w:lang w:val="en-GB"/>
        </w:rPr>
        <w:t xml:space="preserve">Backlit </w:t>
      </w:r>
      <w:proofErr w:type="spellStart"/>
      <w:r>
        <w:rPr>
          <w:rFonts w:ascii="Arial" w:hAnsi="Arial" w:cs="Arial"/>
          <w:b/>
          <w:bCs/>
          <w:sz w:val="20"/>
          <w:szCs w:val="20"/>
          <w:lang w:val="en-GB"/>
        </w:rPr>
        <w:t>Profiline</w:t>
      </w:r>
      <w:proofErr w:type="spellEnd"/>
      <w:r>
        <w:rPr>
          <w:rFonts w:ascii="Arial" w:hAnsi="Arial" w:cs="Arial"/>
          <w:b/>
          <w:bCs/>
          <w:sz w:val="20"/>
          <w:szCs w:val="20"/>
          <w:lang w:val="en-GB"/>
        </w:rPr>
        <w:t xml:space="preserve"> for the highest standards</w:t>
      </w:r>
    </w:p>
    <w:p w14:paraId="51B49910" w14:textId="4BA7A63F" w:rsidR="00605C84" w:rsidRPr="00FB472B" w:rsidRDefault="00605C84" w:rsidP="00F40E50">
      <w:pPr>
        <w:spacing w:line="288" w:lineRule="auto"/>
        <w:rPr>
          <w:rFonts w:ascii="Arial" w:hAnsi="Arial" w:cs="Arial"/>
          <w:sz w:val="20"/>
          <w:szCs w:val="20"/>
          <w:lang w:val="en-GB"/>
        </w:rPr>
      </w:pPr>
      <w:r>
        <w:rPr>
          <w:rFonts w:ascii="Arial" w:hAnsi="Arial" w:cs="Arial"/>
          <w:sz w:val="20"/>
          <w:szCs w:val="20"/>
          <w:lang w:val="en-GB"/>
        </w:rPr>
        <w:t xml:space="preserve">Whether vehicle technology, payment systems or medical technology – thanks to its long operating life, low energy consumption and optimal ease of use, the </w:t>
      </w:r>
      <w:hyperlink r:id="rId9" w:history="1">
        <w:r>
          <w:rPr>
            <w:rStyle w:val="Hyperlink"/>
            <w:rFonts w:ascii="Arial" w:hAnsi="Arial" w:cs="Arial"/>
            <w:sz w:val="20"/>
            <w:szCs w:val="20"/>
            <w:lang w:val="en-GB"/>
          </w:rPr>
          <w:t xml:space="preserve">backlit </w:t>
        </w:r>
        <w:proofErr w:type="spellStart"/>
        <w:r>
          <w:rPr>
            <w:rStyle w:val="Hyperlink"/>
            <w:rFonts w:ascii="Arial" w:hAnsi="Arial" w:cs="Arial"/>
            <w:sz w:val="20"/>
            <w:szCs w:val="20"/>
            <w:lang w:val="en-GB"/>
          </w:rPr>
          <w:t>Profiline</w:t>
        </w:r>
        <w:proofErr w:type="spellEnd"/>
        <w:r>
          <w:rPr>
            <w:rStyle w:val="Hyperlink"/>
            <w:rFonts w:ascii="Arial" w:hAnsi="Arial" w:cs="Arial"/>
            <w:sz w:val="20"/>
            <w:szCs w:val="20"/>
            <w:lang w:val="en-GB"/>
          </w:rPr>
          <w:t xml:space="preserve"> membrane keypad</w:t>
        </w:r>
      </w:hyperlink>
      <w:r>
        <w:rPr>
          <w:rFonts w:ascii="Arial" w:hAnsi="Arial" w:cs="Arial"/>
          <w:sz w:val="20"/>
          <w:szCs w:val="20"/>
          <w:lang w:val="en-GB"/>
        </w:rPr>
        <w:t xml:space="preserve"> is at home in many sectors. The space-saving technology used here incorporates dual-function key inlays which also act as a light guide. A special RGB LED allows a key to light up in various colours – a very wide range of mixed colours in addition to red, green and blue. In this way, different displays are possible inside a single key.</w:t>
      </w:r>
    </w:p>
    <w:p w14:paraId="1BC34497" w14:textId="77777777" w:rsidR="00213DC3" w:rsidRPr="00FB472B" w:rsidRDefault="00213DC3" w:rsidP="00F40E50">
      <w:pPr>
        <w:spacing w:line="288" w:lineRule="auto"/>
        <w:rPr>
          <w:rFonts w:ascii="Arial" w:hAnsi="Arial" w:cs="Arial"/>
          <w:sz w:val="20"/>
          <w:szCs w:val="20"/>
          <w:lang w:val="en-GB"/>
        </w:rPr>
      </w:pPr>
    </w:p>
    <w:p w14:paraId="200DE304" w14:textId="2C871D21" w:rsidR="00FB6401" w:rsidRPr="00FB472B" w:rsidRDefault="007910A1" w:rsidP="00F40E50">
      <w:pPr>
        <w:spacing w:line="288" w:lineRule="auto"/>
        <w:rPr>
          <w:rFonts w:ascii="Arial" w:hAnsi="Arial" w:cs="Arial"/>
          <w:b/>
          <w:bCs/>
          <w:sz w:val="20"/>
          <w:szCs w:val="20"/>
          <w:lang w:val="en-GB"/>
        </w:rPr>
      </w:pPr>
      <w:r>
        <w:rPr>
          <w:rFonts w:ascii="Arial" w:hAnsi="Arial" w:cs="Arial"/>
          <w:b/>
          <w:bCs/>
          <w:sz w:val="20"/>
          <w:szCs w:val="20"/>
          <w:lang w:val="en-GB"/>
        </w:rPr>
        <w:t>Even light distribution</w:t>
      </w:r>
    </w:p>
    <w:p w14:paraId="01486647" w14:textId="43DA8551" w:rsidR="00306477" w:rsidRPr="00FB472B" w:rsidRDefault="00F40E50" w:rsidP="00306477">
      <w:pPr>
        <w:spacing w:line="288" w:lineRule="auto"/>
        <w:rPr>
          <w:rFonts w:ascii="Arial" w:hAnsi="Arial" w:cs="Arial"/>
          <w:sz w:val="20"/>
          <w:szCs w:val="20"/>
          <w:lang w:val="en-GB"/>
        </w:rPr>
      </w:pPr>
      <w:r>
        <w:rPr>
          <w:rFonts w:ascii="Arial" w:hAnsi="Arial" w:cs="Arial"/>
          <w:sz w:val="20"/>
          <w:szCs w:val="20"/>
          <w:lang w:val="en-GB"/>
        </w:rPr>
        <w:t xml:space="preserve">In addition, with its </w:t>
      </w:r>
      <w:hyperlink r:id="rId10" w:history="1">
        <w:r>
          <w:rPr>
            <w:rStyle w:val="Hyperlink"/>
            <w:rFonts w:ascii="Arial" w:hAnsi="Arial" w:cs="Arial"/>
            <w:sz w:val="20"/>
            <w:szCs w:val="20"/>
            <w:lang w:val="en-GB"/>
          </w:rPr>
          <w:t>NLF backlight</w:t>
        </w:r>
      </w:hyperlink>
      <w:r>
        <w:rPr>
          <w:rFonts w:ascii="Arial" w:hAnsi="Arial" w:cs="Arial"/>
          <w:sz w:val="20"/>
          <w:szCs w:val="20"/>
          <w:lang w:val="en-GB"/>
        </w:rPr>
        <w:t xml:space="preserve"> (Night-Light-Foil) and </w:t>
      </w:r>
      <w:hyperlink r:id="rId11" w:history="1">
        <w:r>
          <w:rPr>
            <w:rStyle w:val="Hyperlink"/>
            <w:rFonts w:ascii="Arial" w:hAnsi="Arial" w:cs="Arial"/>
            <w:sz w:val="20"/>
            <w:szCs w:val="20"/>
            <w:lang w:val="en-GB"/>
          </w:rPr>
          <w:t>EL foils</w:t>
        </w:r>
      </w:hyperlink>
      <w:r>
        <w:rPr>
          <w:rFonts w:ascii="Arial" w:hAnsi="Arial" w:cs="Arial"/>
          <w:sz w:val="20"/>
          <w:szCs w:val="20"/>
          <w:lang w:val="en-GB"/>
        </w:rPr>
        <w:t xml:space="preserve"> (electro-luminescence foils) BOPLA offers two more technologies for even light distribution.. With the use of LEDs, NLF technology makes it possible to realise almost all back-lighting requirements in robust, compact and effective ways, from the single key to a large area. A low mechanical height and mechanical flexibility are additional advantages. EL foils also emit homogeneous light over the entire surface. Normally EL membranes are less than 0.3 mm thick, so they are extremely space-saving.</w:t>
      </w:r>
    </w:p>
    <w:p w14:paraId="766E7316" w14:textId="7E0C6F77" w:rsidR="00306477" w:rsidRPr="00FB472B" w:rsidRDefault="00306477" w:rsidP="00306477">
      <w:pPr>
        <w:spacing w:line="288" w:lineRule="auto"/>
        <w:rPr>
          <w:rFonts w:ascii="Arial" w:hAnsi="Arial" w:cs="Arial"/>
          <w:sz w:val="20"/>
          <w:szCs w:val="20"/>
          <w:lang w:val="en-GB"/>
        </w:rPr>
      </w:pPr>
    </w:p>
    <w:p w14:paraId="3E1D17CD" w14:textId="778183B0" w:rsidR="00213DC3" w:rsidRPr="00FB472B" w:rsidRDefault="0096784E" w:rsidP="00306477">
      <w:pPr>
        <w:spacing w:line="288" w:lineRule="auto"/>
        <w:rPr>
          <w:rFonts w:ascii="Arial" w:hAnsi="Arial" w:cs="Arial"/>
          <w:b/>
          <w:bCs/>
          <w:sz w:val="20"/>
          <w:szCs w:val="20"/>
          <w:lang w:val="en-GB"/>
        </w:rPr>
      </w:pPr>
      <w:r>
        <w:rPr>
          <w:rFonts w:ascii="Arial" w:hAnsi="Arial" w:cs="Arial"/>
          <w:b/>
          <w:bCs/>
          <w:sz w:val="20"/>
          <w:szCs w:val="20"/>
          <w:lang w:val="en-GB"/>
        </w:rPr>
        <w:t>The ideal solution for every application</w:t>
      </w:r>
    </w:p>
    <w:p w14:paraId="1C512EDB" w14:textId="12CC9067" w:rsidR="00CB2C4E" w:rsidRPr="00FB472B" w:rsidRDefault="00213DC3" w:rsidP="00306477">
      <w:pPr>
        <w:spacing w:line="288" w:lineRule="auto"/>
        <w:rPr>
          <w:rFonts w:ascii="Arial" w:hAnsi="Arial" w:cs="Arial"/>
          <w:sz w:val="20"/>
          <w:szCs w:val="20"/>
          <w:lang w:val="en-GB"/>
        </w:rPr>
      </w:pPr>
      <w:r>
        <w:rPr>
          <w:rFonts w:ascii="Arial" w:hAnsi="Arial" w:cs="Arial"/>
          <w:sz w:val="20"/>
          <w:szCs w:val="20"/>
          <w:lang w:val="en-GB"/>
        </w:rPr>
        <w:t xml:space="preserve">Whether for a narrow control panel with few keys or a complex operating surface with additional elements, BOPLA’s extensive portfolio, comprehensive expertise and depth of application skills create a background lighting solution for every situation. By the way, in addition to improved operability in poor lighting conditions, the illuminated membrane keypad also offers an option for feedback for certain switch positions. </w:t>
      </w:r>
    </w:p>
    <w:p w14:paraId="543CCC0A" w14:textId="77777777" w:rsidR="00A66210" w:rsidRPr="00FB472B" w:rsidRDefault="00A66210" w:rsidP="00A66210">
      <w:pPr>
        <w:spacing w:line="288" w:lineRule="auto"/>
        <w:rPr>
          <w:rFonts w:ascii="Arial" w:hAnsi="Arial" w:cs="Arial"/>
          <w:sz w:val="20"/>
          <w:szCs w:val="20"/>
          <w:lang w:val="en-GB"/>
        </w:rPr>
      </w:pPr>
    </w:p>
    <w:p w14:paraId="1C0C630D" w14:textId="05AB3152" w:rsidR="009C1209" w:rsidRDefault="00757BE4" w:rsidP="00DA7D08">
      <w:pPr>
        <w:spacing w:line="288" w:lineRule="auto"/>
        <w:rPr>
          <w:rFonts w:ascii="Arial" w:hAnsi="Arial" w:cs="Arial"/>
          <w:sz w:val="20"/>
          <w:szCs w:val="20"/>
        </w:rPr>
      </w:pPr>
      <w:r>
        <w:rPr>
          <w:rFonts w:ascii="Arial" w:hAnsi="Arial" w:cs="Arial"/>
          <w:sz w:val="20"/>
          <w:szCs w:val="20"/>
          <w:lang w:val="en-GB"/>
        </w:rPr>
        <w:t>(</w:t>
      </w:r>
      <w:r w:rsidR="00FB472B">
        <w:rPr>
          <w:rFonts w:ascii="Arial" w:hAnsi="Arial" w:cs="Arial"/>
          <w:sz w:val="20"/>
          <w:szCs w:val="20"/>
          <w:lang w:val="en-GB"/>
        </w:rPr>
        <w:t>2,598</w:t>
      </w:r>
      <w:r>
        <w:rPr>
          <w:rFonts w:ascii="Arial" w:hAnsi="Arial" w:cs="Arial"/>
          <w:sz w:val="20"/>
          <w:szCs w:val="20"/>
          <w:lang w:val="en-GB"/>
        </w:rPr>
        <w:t xml:space="preserve"> characters with spaces)</w:t>
      </w:r>
    </w:p>
    <w:p w14:paraId="2340462F" w14:textId="73D14AD1" w:rsidR="009C1209" w:rsidRDefault="009C1209" w:rsidP="00DA7D08">
      <w:pPr>
        <w:spacing w:line="288" w:lineRule="auto"/>
        <w:rPr>
          <w:rFonts w:ascii="Arial" w:hAnsi="Arial" w:cs="Arial"/>
          <w:sz w:val="20"/>
          <w:szCs w:val="20"/>
        </w:rPr>
      </w:pPr>
    </w:p>
    <w:p w14:paraId="3F303AA6" w14:textId="138FB80F" w:rsidR="00FB472B" w:rsidRDefault="00FB472B">
      <w:pPr>
        <w:spacing w:line="288" w:lineRule="auto"/>
        <w:rPr>
          <w:rFonts w:ascii="Arial" w:hAnsi="Arial" w:cs="Arial"/>
          <w:sz w:val="20"/>
          <w:szCs w:val="20"/>
        </w:rPr>
      </w:pPr>
      <w:r>
        <w:rPr>
          <w:rFonts w:ascii="Arial" w:hAnsi="Arial" w:cs="Arial"/>
          <w:sz w:val="20"/>
          <w:szCs w:val="20"/>
        </w:rPr>
        <w:br w:type="page"/>
      </w:r>
    </w:p>
    <w:p w14:paraId="0B94E3CE" w14:textId="77777777" w:rsidR="009C1209" w:rsidRPr="00DA7D08" w:rsidRDefault="009C1209" w:rsidP="00DA7D08">
      <w:pPr>
        <w:spacing w:line="288" w:lineRule="auto"/>
        <w:rPr>
          <w:rFonts w:ascii="Arial" w:hAnsi="Arial" w:cs="Arial"/>
          <w:sz w:val="20"/>
          <w:szCs w:val="20"/>
        </w:rPr>
      </w:pPr>
    </w:p>
    <w:p w14:paraId="62CD1456" w14:textId="77777777" w:rsidR="007644EE" w:rsidRDefault="007644EE" w:rsidP="0055656A">
      <w:pPr>
        <w:spacing w:line="288" w:lineRule="auto"/>
        <w:rPr>
          <w:rFonts w:ascii="Arial" w:hAnsi="Arial" w:cs="Arial"/>
          <w:b/>
          <w:sz w:val="20"/>
          <w:szCs w:val="20"/>
        </w:rPr>
      </w:pPr>
    </w:p>
    <w:p w14:paraId="1A7F6FF1" w14:textId="77777777" w:rsidR="00F14376" w:rsidRPr="00FB472B" w:rsidRDefault="00F14376" w:rsidP="00F14376">
      <w:pPr>
        <w:spacing w:line="288" w:lineRule="auto"/>
        <w:rPr>
          <w:rFonts w:ascii="Arial" w:hAnsi="Arial" w:cs="Arial"/>
          <w:b/>
          <w:sz w:val="20"/>
          <w:szCs w:val="20"/>
          <w:lang w:val="en-GB"/>
        </w:rPr>
      </w:pPr>
      <w:r>
        <w:rPr>
          <w:rFonts w:ascii="Arial" w:hAnsi="Arial" w:cs="Arial"/>
          <w:b/>
          <w:bCs/>
          <w:sz w:val="20"/>
          <w:szCs w:val="20"/>
          <w:lang w:val="en-GB"/>
        </w:rPr>
        <w:t>About BOPLA</w:t>
      </w:r>
    </w:p>
    <w:p w14:paraId="7B6180D1" w14:textId="578066E2" w:rsidR="00D425ED" w:rsidRPr="00FB472B" w:rsidRDefault="00D425ED" w:rsidP="00D425ED">
      <w:pPr>
        <w:spacing w:line="288" w:lineRule="auto"/>
        <w:rPr>
          <w:rFonts w:ascii="Arial" w:hAnsi="Arial" w:cs="Arial"/>
          <w:sz w:val="20"/>
          <w:szCs w:val="20"/>
          <w:lang w:val="en-GB"/>
        </w:rPr>
      </w:pPr>
      <w:r>
        <w:rPr>
          <w:rFonts w:ascii="Arial" w:hAnsi="Arial" w:cs="Arial"/>
          <w:sz w:val="20"/>
          <w:szCs w:val="20"/>
          <w:lang w:val="en-GB"/>
        </w:rPr>
        <w:t xml:space="preserve">For more than 50 years, we at Bopla Gehäuse Systeme GmbH, whose headquarters are in the East-Westphalian town of Bünde, have been developing and manufacturing application-oriented electronic enclosures made of plastic and aluminium, and also HMIs on the basis of touch screens and membrane keypads. Our targeted enclosure products are found among others in measurement, </w:t>
      </w:r>
      <w:proofErr w:type="gramStart"/>
      <w:r>
        <w:rPr>
          <w:rFonts w:ascii="Arial" w:hAnsi="Arial" w:cs="Arial"/>
          <w:sz w:val="20"/>
          <w:szCs w:val="20"/>
          <w:lang w:val="en-GB"/>
        </w:rPr>
        <w:t>control</w:t>
      </w:r>
      <w:proofErr w:type="gramEnd"/>
      <w:r>
        <w:rPr>
          <w:rFonts w:ascii="Arial" w:hAnsi="Arial" w:cs="Arial"/>
          <w:sz w:val="20"/>
          <w:szCs w:val="20"/>
          <w:lang w:val="en-GB"/>
        </w:rPr>
        <w:t xml:space="preserve"> and instrumentation applications, in machinery and plant engineering, and in medical and railway technology. </w:t>
      </w:r>
    </w:p>
    <w:p w14:paraId="6697C769" w14:textId="77777777" w:rsidR="00D425ED" w:rsidRPr="00FB472B" w:rsidRDefault="00D425ED" w:rsidP="00D425ED">
      <w:pPr>
        <w:spacing w:line="288" w:lineRule="auto"/>
        <w:rPr>
          <w:rFonts w:ascii="Arial" w:hAnsi="Arial" w:cs="Arial"/>
          <w:sz w:val="20"/>
          <w:szCs w:val="20"/>
          <w:lang w:val="en-GB"/>
        </w:rPr>
      </w:pPr>
      <w:r>
        <w:rPr>
          <w:rFonts w:ascii="Arial" w:hAnsi="Arial" w:cs="Arial"/>
          <w:sz w:val="20"/>
          <w:szCs w:val="20"/>
          <w:lang w:val="en-GB"/>
        </w:rPr>
        <w:t xml:space="preserve">We carry out not only the manufacturing of the enclosure for our customers, but also mechanical processing, </w:t>
      </w:r>
      <w:proofErr w:type="gramStart"/>
      <w:r>
        <w:rPr>
          <w:rFonts w:ascii="Arial" w:hAnsi="Arial" w:cs="Arial"/>
          <w:sz w:val="20"/>
          <w:szCs w:val="20"/>
          <w:lang w:val="en-GB"/>
        </w:rPr>
        <w:t>printing</w:t>
      </w:r>
      <w:proofErr w:type="gramEnd"/>
      <w:r>
        <w:rPr>
          <w:rFonts w:ascii="Arial" w:hAnsi="Arial" w:cs="Arial"/>
          <w:sz w:val="20"/>
          <w:szCs w:val="20"/>
          <w:lang w:val="en-GB"/>
        </w:rPr>
        <w:t xml:space="preserve"> and equipping. On request we also carry out the complete assembly of the application including inspection and function tests, and take on the integration of membrane keypads and touch displays.</w:t>
      </w:r>
    </w:p>
    <w:p w14:paraId="67CA0027" w14:textId="004B70B2" w:rsidR="00D425ED" w:rsidRPr="00FB472B" w:rsidRDefault="00D425ED" w:rsidP="00D425ED">
      <w:pPr>
        <w:spacing w:line="288" w:lineRule="auto"/>
        <w:rPr>
          <w:rFonts w:ascii="Arial" w:hAnsi="Arial" w:cs="Arial"/>
          <w:sz w:val="20"/>
          <w:szCs w:val="20"/>
          <w:lang w:val="en-GB"/>
        </w:rPr>
      </w:pPr>
      <w:r>
        <w:rPr>
          <w:rFonts w:ascii="Arial" w:hAnsi="Arial" w:cs="Arial"/>
          <w:sz w:val="20"/>
          <w:szCs w:val="20"/>
          <w:lang w:val="en-GB"/>
        </w:rPr>
        <w:t xml:space="preserve">In addition to individual enclosure solutions for our customers, we are also well-known for our exceptionally wide range of standard products which are available ex-warehouse. All this means that we are one of the leading brands in the enclosure technology sector, always ready to support and advise our customers worldwide with their development projects. </w:t>
      </w:r>
    </w:p>
    <w:p w14:paraId="692F0593" w14:textId="73F7C411" w:rsidR="00CD7CD6" w:rsidRPr="00FB472B" w:rsidRDefault="00CD7CD6" w:rsidP="00D425ED">
      <w:pPr>
        <w:spacing w:line="288" w:lineRule="auto"/>
        <w:rPr>
          <w:rFonts w:ascii="Arial" w:hAnsi="Arial" w:cs="Arial"/>
          <w:sz w:val="20"/>
          <w:szCs w:val="20"/>
          <w:lang w:val="en-GB"/>
        </w:rPr>
      </w:pPr>
      <w:r>
        <w:rPr>
          <w:rFonts w:ascii="Arial" w:hAnsi="Arial" w:cs="Arial"/>
          <w:sz w:val="20"/>
          <w:szCs w:val="20"/>
          <w:lang w:val="en-GB"/>
        </w:rPr>
        <w:t xml:space="preserve">In addition, we have been marketing Kundisch GmbH’s new and innovative HMI technologies in our high-end enclosure system solutions since 2021. </w:t>
      </w:r>
    </w:p>
    <w:p w14:paraId="4B74BF6B" w14:textId="77777777" w:rsidR="00D425ED" w:rsidRPr="00FB472B" w:rsidRDefault="00D425ED" w:rsidP="00D425ED">
      <w:pPr>
        <w:spacing w:line="288" w:lineRule="auto"/>
        <w:rPr>
          <w:rFonts w:ascii="Arial" w:hAnsi="Arial" w:cs="Arial"/>
          <w:sz w:val="20"/>
          <w:szCs w:val="20"/>
          <w:lang w:val="en-GB"/>
        </w:rPr>
      </w:pPr>
      <w:r>
        <w:rPr>
          <w:rFonts w:ascii="Arial" w:hAnsi="Arial" w:cs="Arial"/>
          <w:sz w:val="20"/>
          <w:szCs w:val="20"/>
          <w:lang w:val="en-GB"/>
        </w:rPr>
        <w:t>We have approximately 500 employees worldwide in various production and marketing companies. Two hundred of our employees work at our Bünde headquarters. We are a subsidiary of the Swiss company of Phoenix Mecano AG, which ensures that our products and services are available all over the world.</w:t>
      </w:r>
    </w:p>
    <w:p w14:paraId="14C6B03B" w14:textId="77777777" w:rsidR="00F14376" w:rsidRPr="00FB472B" w:rsidRDefault="00F14376" w:rsidP="00F14376">
      <w:pPr>
        <w:spacing w:line="288" w:lineRule="auto"/>
        <w:rPr>
          <w:rFonts w:ascii="Arial" w:hAnsi="Arial" w:cs="Arial"/>
          <w:sz w:val="20"/>
          <w:szCs w:val="20"/>
          <w:lang w:val="en-GB"/>
        </w:rPr>
      </w:pPr>
      <w:r>
        <w:rPr>
          <w:rFonts w:ascii="Arial" w:hAnsi="Arial" w:cs="Arial"/>
          <w:sz w:val="20"/>
          <w:szCs w:val="20"/>
          <w:lang w:val="en-GB"/>
        </w:rPr>
        <w:t xml:space="preserve">More information is available on </w:t>
      </w:r>
      <w:hyperlink r:id="rId12" w:history="1">
        <w:r>
          <w:rPr>
            <w:rStyle w:val="Hyperlink"/>
            <w:rFonts w:ascii="Arial" w:hAnsi="Arial" w:cs="Arial"/>
            <w:sz w:val="20"/>
            <w:szCs w:val="20"/>
            <w:lang w:val="en-GB"/>
          </w:rPr>
          <w:t>www.bopla.de</w:t>
        </w:r>
      </w:hyperlink>
      <w:r>
        <w:rPr>
          <w:rFonts w:ascii="Arial" w:hAnsi="Arial" w:cs="Arial"/>
          <w:sz w:val="20"/>
          <w:szCs w:val="20"/>
          <w:lang w:val="en-GB"/>
        </w:rPr>
        <w:t>.</w:t>
      </w:r>
    </w:p>
    <w:p w14:paraId="0D396144" w14:textId="77777777" w:rsidR="006D3C81" w:rsidRPr="00FB472B" w:rsidRDefault="006D3C81" w:rsidP="0055656A">
      <w:pPr>
        <w:spacing w:line="288" w:lineRule="auto"/>
        <w:rPr>
          <w:rFonts w:ascii="Arial" w:hAnsi="Arial" w:cs="Arial"/>
          <w:sz w:val="20"/>
          <w:szCs w:val="20"/>
          <w:lang w:val="en-GB"/>
        </w:rPr>
      </w:pPr>
    </w:p>
    <w:p w14:paraId="6D553735" w14:textId="1A487C8B" w:rsidR="006D3C81" w:rsidRPr="00FB472B" w:rsidRDefault="006D3C81" w:rsidP="0055656A">
      <w:pPr>
        <w:spacing w:line="288" w:lineRule="auto"/>
        <w:rPr>
          <w:rFonts w:ascii="Arial" w:hAnsi="Arial" w:cs="Arial"/>
          <w:sz w:val="20"/>
          <w:szCs w:val="20"/>
          <w:lang w:val="en-GB"/>
        </w:rPr>
      </w:pPr>
      <w:r>
        <w:rPr>
          <w:rFonts w:ascii="Arial" w:hAnsi="Arial" w:cs="Arial"/>
          <w:sz w:val="20"/>
          <w:szCs w:val="20"/>
          <w:lang w:val="en-GB"/>
        </w:rPr>
        <w:t>(1,</w:t>
      </w:r>
      <w:r w:rsidR="00FB472B">
        <w:rPr>
          <w:rFonts w:ascii="Arial" w:hAnsi="Arial" w:cs="Arial"/>
          <w:sz w:val="20"/>
          <w:szCs w:val="20"/>
          <w:lang w:val="en-GB"/>
        </w:rPr>
        <w:t>638</w:t>
      </w:r>
      <w:r>
        <w:rPr>
          <w:rFonts w:ascii="Arial" w:hAnsi="Arial" w:cs="Arial"/>
          <w:sz w:val="20"/>
          <w:szCs w:val="20"/>
          <w:lang w:val="en-GB"/>
        </w:rPr>
        <w:t xml:space="preserve"> characters with spaces)</w:t>
      </w:r>
    </w:p>
    <w:p w14:paraId="7933CD5C" w14:textId="77777777" w:rsidR="005F25C1" w:rsidRPr="00FB472B" w:rsidRDefault="005F25C1" w:rsidP="0055656A">
      <w:pPr>
        <w:spacing w:line="288" w:lineRule="auto"/>
        <w:rPr>
          <w:rFonts w:ascii="Arial" w:hAnsi="Arial" w:cs="Arial"/>
          <w:sz w:val="20"/>
          <w:szCs w:val="20"/>
          <w:lang w:val="en-GB"/>
        </w:rPr>
      </w:pPr>
    </w:p>
    <w:p w14:paraId="535A2BD8" w14:textId="77777777" w:rsidR="005F25C1" w:rsidRPr="00FB472B" w:rsidRDefault="005F25C1" w:rsidP="0055656A">
      <w:pPr>
        <w:spacing w:line="288" w:lineRule="auto"/>
        <w:rPr>
          <w:rFonts w:ascii="Arial" w:hAnsi="Arial" w:cs="Arial"/>
          <w:sz w:val="20"/>
          <w:szCs w:val="20"/>
          <w:lang w:val="en-GB"/>
        </w:rPr>
      </w:pPr>
    </w:p>
    <w:p w14:paraId="71FF4149" w14:textId="7E2E45BB" w:rsidR="00C870AE" w:rsidRPr="00FB472B" w:rsidRDefault="005F25C1" w:rsidP="0055656A">
      <w:pPr>
        <w:spacing w:line="288" w:lineRule="auto"/>
        <w:rPr>
          <w:rFonts w:ascii="Arial" w:hAnsi="Arial" w:cs="Arial"/>
          <w:b/>
          <w:sz w:val="20"/>
          <w:szCs w:val="20"/>
          <w:lang w:val="en-GB"/>
        </w:rPr>
      </w:pPr>
      <w:r>
        <w:rPr>
          <w:rFonts w:ascii="Arial" w:hAnsi="Arial" w:cs="Arial"/>
          <w:b/>
          <w:bCs/>
          <w:sz w:val="20"/>
          <w:szCs w:val="20"/>
          <w:lang w:val="en-GB"/>
        </w:rPr>
        <w:t>Image overview</w:t>
      </w:r>
    </w:p>
    <w:p w14:paraId="37B95A52" w14:textId="1DA8707C" w:rsidR="00D35409" w:rsidRPr="00580B6E" w:rsidRDefault="00D91BB9" w:rsidP="0055656A">
      <w:pPr>
        <w:spacing w:line="288" w:lineRule="auto"/>
        <w:rPr>
          <w:rFonts w:ascii="Arial" w:hAnsi="Arial" w:cs="Arial"/>
          <w:b/>
          <w:sz w:val="20"/>
          <w:szCs w:val="20"/>
        </w:rPr>
      </w:pPr>
      <w:r>
        <w:rPr>
          <w:rFonts w:ascii="Arial" w:hAnsi="Arial" w:cs="Arial"/>
          <w:b/>
          <w:bCs/>
          <w:noProof/>
          <w:sz w:val="20"/>
          <w:szCs w:val="20"/>
          <w:lang w:val="en-GB"/>
        </w:rPr>
        <w:drawing>
          <wp:inline distT="0" distB="0" distL="0" distR="0" wp14:anchorId="61F01405" wp14:editId="0E8E266C">
            <wp:extent cx="3064933" cy="2161335"/>
            <wp:effectExtent l="0" t="0" r="0" b="0"/>
            <wp:docPr id="1" name="Grafik 1" descr="Ein Bild, das Text, drinnen, Gerät,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Gerät, Systemsteueru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1927" cy="2166267"/>
                    </a:xfrm>
                    <a:prstGeom prst="rect">
                      <a:avLst/>
                    </a:prstGeom>
                  </pic:spPr>
                </pic:pic>
              </a:graphicData>
            </a:graphic>
          </wp:inline>
        </w:drawing>
      </w:r>
    </w:p>
    <w:p w14:paraId="4A94B170" w14:textId="3F66EC0C" w:rsidR="0030070E" w:rsidRPr="00FB472B" w:rsidRDefault="00D91BB9" w:rsidP="0055656A">
      <w:pPr>
        <w:spacing w:line="288" w:lineRule="auto"/>
        <w:rPr>
          <w:rFonts w:ascii="Arial" w:hAnsi="Arial" w:cs="Arial"/>
          <w:sz w:val="20"/>
          <w:szCs w:val="20"/>
          <w:lang w:val="en-GB"/>
        </w:rPr>
      </w:pPr>
      <w:r>
        <w:rPr>
          <w:rFonts w:ascii="Arial" w:hAnsi="Arial" w:cs="Arial"/>
          <w:b/>
          <w:bCs/>
          <w:sz w:val="20"/>
          <w:szCs w:val="20"/>
          <w:lang w:val="en-GB"/>
        </w:rPr>
        <w:t>BOPLA-Beleuchtete-Folientastatur.jpg:</w:t>
      </w:r>
      <w:r>
        <w:rPr>
          <w:rFonts w:ascii="Arial" w:hAnsi="Arial" w:cs="Arial"/>
          <w:sz w:val="20"/>
          <w:szCs w:val="20"/>
          <w:lang w:val="en-GB"/>
        </w:rPr>
        <w:t xml:space="preserve"> Illuminated membrane keypads from BOPLA: The most up-to-date LED technology ensures safe, secure operation.</w:t>
      </w:r>
    </w:p>
    <w:p w14:paraId="3E93F735" w14:textId="4567F4D9" w:rsidR="00675084" w:rsidRPr="00FB472B" w:rsidRDefault="00675084" w:rsidP="0055656A">
      <w:pPr>
        <w:spacing w:line="288" w:lineRule="auto"/>
        <w:rPr>
          <w:rFonts w:ascii="Arial" w:hAnsi="Arial" w:cs="Arial"/>
          <w:i/>
          <w:iCs/>
          <w:sz w:val="20"/>
          <w:szCs w:val="20"/>
          <w:lang w:val="en-GB"/>
        </w:rPr>
      </w:pPr>
      <w:r w:rsidRPr="00FB472B">
        <w:rPr>
          <w:rFonts w:ascii="Arial" w:hAnsi="Arial" w:cs="Arial"/>
          <w:i/>
          <w:iCs/>
          <w:sz w:val="20"/>
          <w:szCs w:val="20"/>
          <w:lang w:val="en-GB"/>
        </w:rPr>
        <w:t>Image: BOPLA</w:t>
      </w:r>
    </w:p>
    <w:p w14:paraId="461FA35A" w14:textId="5FA45CDD" w:rsidR="005F25C1" w:rsidRPr="00FB472B" w:rsidRDefault="005F25C1" w:rsidP="0055656A">
      <w:pPr>
        <w:spacing w:line="288" w:lineRule="auto"/>
        <w:rPr>
          <w:rFonts w:ascii="Arial" w:hAnsi="Arial" w:cs="Arial"/>
          <w:sz w:val="20"/>
          <w:szCs w:val="20"/>
          <w:highlight w:val="yellow"/>
          <w:lang w:val="en-GB"/>
        </w:rPr>
      </w:pPr>
    </w:p>
    <w:p w14:paraId="3F8B7AE7" w14:textId="77777777" w:rsidR="00675084" w:rsidRPr="00FB472B" w:rsidRDefault="00675084" w:rsidP="0055656A">
      <w:pPr>
        <w:spacing w:line="288" w:lineRule="auto"/>
        <w:rPr>
          <w:rFonts w:ascii="Arial" w:hAnsi="Arial" w:cs="Arial"/>
          <w:sz w:val="20"/>
          <w:szCs w:val="20"/>
          <w:lang w:val="en-GB"/>
        </w:rPr>
      </w:pPr>
    </w:p>
    <w:p w14:paraId="37E9E7DB" w14:textId="77777777" w:rsidR="00B53AD5" w:rsidRPr="00FB472B" w:rsidRDefault="005F25C1" w:rsidP="0055656A">
      <w:pPr>
        <w:spacing w:line="288" w:lineRule="auto"/>
        <w:rPr>
          <w:rFonts w:ascii="Arial" w:hAnsi="Arial" w:cs="Arial"/>
          <w:b/>
          <w:sz w:val="20"/>
          <w:szCs w:val="20"/>
          <w:lang w:val="en-GB"/>
        </w:rPr>
      </w:pPr>
      <w:r>
        <w:rPr>
          <w:rFonts w:ascii="Arial" w:hAnsi="Arial" w:cs="Arial"/>
          <w:b/>
          <w:bCs/>
          <w:sz w:val="20"/>
          <w:szCs w:val="20"/>
          <w:lang w:val="en-GB"/>
        </w:rPr>
        <w:lastRenderedPageBreak/>
        <w:t>Meta Title</w:t>
      </w:r>
    </w:p>
    <w:p w14:paraId="3E4D9BD5" w14:textId="4F959A4F" w:rsidR="00B53AD5" w:rsidRPr="00FB472B" w:rsidRDefault="00E24B75" w:rsidP="0055656A">
      <w:pPr>
        <w:spacing w:line="288" w:lineRule="auto"/>
        <w:rPr>
          <w:rFonts w:ascii="Arial" w:hAnsi="Arial" w:cs="Arial"/>
          <w:sz w:val="20"/>
          <w:szCs w:val="20"/>
          <w:lang w:val="en-GB"/>
        </w:rPr>
      </w:pPr>
      <w:r>
        <w:rPr>
          <w:rFonts w:ascii="Arial" w:hAnsi="Arial" w:cs="Arial"/>
          <w:sz w:val="20"/>
          <w:szCs w:val="20"/>
          <w:lang w:val="en-GB"/>
        </w:rPr>
        <w:t>BOPLA: Illuminated membrane keypads</w:t>
      </w:r>
    </w:p>
    <w:p w14:paraId="394DB68B" w14:textId="77777777" w:rsidR="00E24B75" w:rsidRPr="00FB472B" w:rsidRDefault="00E24B75" w:rsidP="0055656A">
      <w:pPr>
        <w:spacing w:line="288" w:lineRule="auto"/>
        <w:rPr>
          <w:rFonts w:ascii="Arial" w:hAnsi="Arial" w:cs="Arial"/>
          <w:b/>
          <w:sz w:val="20"/>
          <w:szCs w:val="20"/>
          <w:lang w:val="en-GB"/>
        </w:rPr>
      </w:pPr>
    </w:p>
    <w:p w14:paraId="46CA86F1" w14:textId="16BBD100" w:rsidR="005F25C1" w:rsidRPr="00FB472B" w:rsidRDefault="008D3F1F" w:rsidP="0055656A">
      <w:pPr>
        <w:spacing w:line="288" w:lineRule="auto"/>
        <w:rPr>
          <w:rFonts w:ascii="Arial" w:hAnsi="Arial" w:cs="Arial"/>
          <w:b/>
          <w:sz w:val="20"/>
          <w:szCs w:val="20"/>
          <w:lang w:val="en-GB"/>
        </w:rPr>
      </w:pPr>
      <w:r>
        <w:rPr>
          <w:rFonts w:ascii="Arial" w:hAnsi="Arial" w:cs="Arial"/>
          <w:b/>
          <w:bCs/>
          <w:sz w:val="20"/>
          <w:szCs w:val="20"/>
          <w:lang w:val="en-GB"/>
        </w:rPr>
        <w:t>Meta Tag</w:t>
      </w:r>
    </w:p>
    <w:p w14:paraId="6864756E" w14:textId="207E7962" w:rsidR="00FA5D6F" w:rsidRPr="00FB472B" w:rsidRDefault="00E24B75" w:rsidP="0055656A">
      <w:pPr>
        <w:spacing w:line="288" w:lineRule="auto"/>
        <w:rPr>
          <w:rFonts w:ascii="Arial" w:hAnsi="Arial" w:cs="Arial"/>
          <w:sz w:val="20"/>
          <w:szCs w:val="20"/>
          <w:lang w:val="en-GB"/>
        </w:rPr>
      </w:pPr>
      <w:r>
        <w:rPr>
          <w:rFonts w:ascii="Arial" w:hAnsi="Arial" w:cs="Arial"/>
          <w:sz w:val="20"/>
          <w:szCs w:val="20"/>
          <w:lang w:val="en-GB"/>
        </w:rPr>
        <w:t>Enclosure specialist BOPLA creates the optional backlighting solution for every application. Learn more!</w:t>
      </w:r>
    </w:p>
    <w:p w14:paraId="2F036784" w14:textId="77777777" w:rsidR="00E24B75" w:rsidRPr="00FB472B" w:rsidRDefault="00E24B75" w:rsidP="0055656A">
      <w:pPr>
        <w:spacing w:line="288" w:lineRule="auto"/>
        <w:rPr>
          <w:rFonts w:ascii="Arial" w:hAnsi="Arial" w:cs="Arial"/>
          <w:sz w:val="20"/>
          <w:szCs w:val="20"/>
          <w:lang w:val="en-GB"/>
        </w:rPr>
      </w:pPr>
    </w:p>
    <w:p w14:paraId="70F9F212" w14:textId="77777777" w:rsidR="005F25C1" w:rsidRPr="00FB472B" w:rsidRDefault="00C86B1F" w:rsidP="0055656A">
      <w:pPr>
        <w:spacing w:line="288" w:lineRule="auto"/>
        <w:rPr>
          <w:rFonts w:ascii="Arial" w:hAnsi="Arial" w:cs="Arial"/>
          <w:b/>
          <w:sz w:val="20"/>
          <w:szCs w:val="20"/>
          <w:lang w:val="en-GB"/>
        </w:rPr>
      </w:pPr>
      <w:r>
        <w:rPr>
          <w:rFonts w:ascii="Arial" w:hAnsi="Arial" w:cs="Arial"/>
          <w:b/>
          <w:bCs/>
          <w:sz w:val="20"/>
          <w:szCs w:val="20"/>
          <w:lang w:val="en-GB"/>
        </w:rPr>
        <w:t>Keywords</w:t>
      </w:r>
    </w:p>
    <w:p w14:paraId="3FC89912" w14:textId="44FE69DE" w:rsidR="005F25C1" w:rsidRPr="00FB472B" w:rsidRDefault="00E24B75" w:rsidP="0055656A">
      <w:pPr>
        <w:spacing w:line="288" w:lineRule="auto"/>
        <w:rPr>
          <w:rFonts w:ascii="Arial" w:hAnsi="Arial" w:cs="Arial"/>
          <w:sz w:val="20"/>
          <w:szCs w:val="20"/>
          <w:lang w:val="en-GB"/>
        </w:rPr>
      </w:pPr>
      <w:r>
        <w:rPr>
          <w:rFonts w:ascii="Arial" w:hAnsi="Arial" w:cs="Arial"/>
          <w:sz w:val="20"/>
          <w:szCs w:val="20"/>
          <w:lang w:val="en-GB"/>
        </w:rPr>
        <w:t>Illuminated membrane keypad, illumination, lighting, enclosures, BOPLA</w:t>
      </w:r>
    </w:p>
    <w:p w14:paraId="0DA51D2F" w14:textId="77777777" w:rsidR="005F25C1" w:rsidRPr="00FB472B" w:rsidRDefault="005F25C1" w:rsidP="0055656A">
      <w:pPr>
        <w:spacing w:line="288" w:lineRule="auto"/>
        <w:rPr>
          <w:rFonts w:ascii="Arial" w:hAnsi="Arial" w:cs="Arial"/>
          <w:sz w:val="20"/>
          <w:szCs w:val="20"/>
          <w:lang w:val="en-GB"/>
        </w:rPr>
      </w:pPr>
    </w:p>
    <w:p w14:paraId="125D5F28" w14:textId="77777777" w:rsidR="005F25C1" w:rsidRPr="00FB472B" w:rsidRDefault="005F25C1" w:rsidP="0055656A">
      <w:pPr>
        <w:spacing w:line="288" w:lineRule="auto"/>
        <w:rPr>
          <w:rFonts w:ascii="Arial" w:hAnsi="Arial" w:cs="Arial"/>
          <w:sz w:val="20"/>
          <w:szCs w:val="20"/>
          <w:lang w:val="en-GB"/>
        </w:rPr>
      </w:pPr>
    </w:p>
    <w:p w14:paraId="3E4E751F" w14:textId="177F240B" w:rsidR="00FA5D6F" w:rsidRPr="00FB472B" w:rsidRDefault="00C86B1F" w:rsidP="0055656A">
      <w:pPr>
        <w:spacing w:line="288" w:lineRule="auto"/>
        <w:rPr>
          <w:rFonts w:ascii="Arial" w:hAnsi="Arial" w:cs="Arial"/>
          <w:b/>
          <w:sz w:val="20"/>
          <w:szCs w:val="20"/>
          <w:lang w:val="en-GB"/>
        </w:rPr>
      </w:pPr>
      <w:proofErr w:type="spellStart"/>
      <w:r>
        <w:rPr>
          <w:rFonts w:ascii="Arial" w:hAnsi="Arial" w:cs="Arial"/>
          <w:b/>
          <w:bCs/>
          <w:sz w:val="20"/>
          <w:szCs w:val="20"/>
          <w:lang w:val="en-GB"/>
        </w:rPr>
        <w:t>Deeplinks</w:t>
      </w:r>
      <w:proofErr w:type="spellEnd"/>
    </w:p>
    <w:p w14:paraId="62EFF1F0" w14:textId="497E90A0" w:rsidR="00FA5D6F" w:rsidRPr="00FB472B" w:rsidRDefault="001449C4" w:rsidP="0055656A">
      <w:pPr>
        <w:spacing w:line="288" w:lineRule="auto"/>
        <w:rPr>
          <w:rFonts w:ascii="Arial" w:hAnsi="Arial" w:cs="Arial"/>
          <w:sz w:val="20"/>
          <w:szCs w:val="20"/>
          <w:lang w:val="en-GB"/>
        </w:rPr>
      </w:pPr>
      <w:hyperlink r:id="rId14" w:history="1">
        <w:r w:rsidR="004F6B10">
          <w:rPr>
            <w:rStyle w:val="Hyperlink"/>
            <w:rFonts w:ascii="Arial" w:hAnsi="Arial" w:cs="Arial"/>
            <w:sz w:val="20"/>
            <w:szCs w:val="20"/>
            <w:lang w:val="en-GB"/>
          </w:rPr>
          <w:t>https://www.bopla.de/eingabeeinheiten/folientastaturen/beleuchtete-folientastaturen.html</w:t>
        </w:r>
      </w:hyperlink>
      <w:r w:rsidR="004F6B10">
        <w:rPr>
          <w:rFonts w:ascii="Arial" w:hAnsi="Arial" w:cs="Arial"/>
          <w:sz w:val="20"/>
          <w:szCs w:val="20"/>
          <w:lang w:val="en-GB"/>
        </w:rPr>
        <w:t xml:space="preserve"> </w:t>
      </w:r>
    </w:p>
    <w:p w14:paraId="0A9DCF93" w14:textId="21298C46" w:rsidR="00E24B75" w:rsidRPr="00FB472B" w:rsidRDefault="001449C4" w:rsidP="0055656A">
      <w:pPr>
        <w:spacing w:line="288" w:lineRule="auto"/>
        <w:rPr>
          <w:rFonts w:ascii="Arial" w:hAnsi="Arial" w:cs="Arial"/>
          <w:sz w:val="20"/>
          <w:szCs w:val="20"/>
          <w:lang w:val="en-GB"/>
        </w:rPr>
      </w:pPr>
      <w:hyperlink r:id="rId15" w:history="1">
        <w:r w:rsidR="004F6B10">
          <w:rPr>
            <w:rStyle w:val="Hyperlink"/>
            <w:rFonts w:ascii="Arial" w:hAnsi="Arial" w:cs="Arial"/>
            <w:sz w:val="20"/>
            <w:szCs w:val="20"/>
            <w:lang w:val="en-GB"/>
          </w:rPr>
          <w:t>https://www.bopla.de/eingabeeinheiten/folientastaturen/beleuchtete-folientastaturen/profiline-hinterleuchtet.html</w:t>
        </w:r>
      </w:hyperlink>
    </w:p>
    <w:p w14:paraId="6EF1E572" w14:textId="0034FCB6" w:rsidR="00E24B75" w:rsidRPr="00FB472B" w:rsidRDefault="001449C4" w:rsidP="0055656A">
      <w:pPr>
        <w:spacing w:line="288" w:lineRule="auto"/>
        <w:rPr>
          <w:rFonts w:ascii="Arial" w:hAnsi="Arial" w:cs="Arial"/>
          <w:sz w:val="20"/>
          <w:szCs w:val="20"/>
          <w:lang w:val="en-GB"/>
        </w:rPr>
      </w:pPr>
      <w:hyperlink r:id="rId16" w:history="1">
        <w:r w:rsidR="004F6B10">
          <w:rPr>
            <w:rStyle w:val="Hyperlink"/>
            <w:rFonts w:ascii="Arial" w:hAnsi="Arial" w:cs="Arial"/>
            <w:sz w:val="20"/>
            <w:szCs w:val="20"/>
            <w:lang w:val="en-GB"/>
          </w:rPr>
          <w:t>https://www.bopla.de/eingabeeinheiten/folientastaturen/beleuchtete-folientastaturen/nlf-backlight.html</w:t>
        </w:r>
      </w:hyperlink>
    </w:p>
    <w:p w14:paraId="41EA59B9" w14:textId="7A1C1869" w:rsidR="00E24B75" w:rsidRPr="00FB472B" w:rsidRDefault="001449C4" w:rsidP="0055656A">
      <w:pPr>
        <w:spacing w:line="288" w:lineRule="auto"/>
        <w:rPr>
          <w:rFonts w:ascii="Arial" w:hAnsi="Arial" w:cs="Arial"/>
          <w:sz w:val="20"/>
          <w:szCs w:val="20"/>
          <w:lang w:val="en-GB"/>
        </w:rPr>
      </w:pPr>
      <w:hyperlink r:id="rId17" w:history="1">
        <w:r w:rsidR="004F6B10">
          <w:rPr>
            <w:rStyle w:val="Hyperlink"/>
            <w:rFonts w:ascii="Arial" w:hAnsi="Arial" w:cs="Arial"/>
            <w:sz w:val="20"/>
            <w:szCs w:val="20"/>
            <w:lang w:val="en-GB"/>
          </w:rPr>
          <w:t>https://www.bopla.de/eingabeeinheiten/folientastaturen/beleuchtete-folientastaturen/el-folien.html</w:t>
        </w:r>
      </w:hyperlink>
    </w:p>
    <w:p w14:paraId="3D0E9B96" w14:textId="77777777" w:rsidR="00E24B75" w:rsidRPr="00FB472B" w:rsidRDefault="00E24B75" w:rsidP="0055656A">
      <w:pPr>
        <w:spacing w:line="288" w:lineRule="auto"/>
        <w:rPr>
          <w:rFonts w:ascii="Arial" w:hAnsi="Arial" w:cs="Arial"/>
          <w:sz w:val="20"/>
          <w:szCs w:val="20"/>
          <w:lang w:val="en-GB"/>
        </w:rPr>
      </w:pPr>
    </w:p>
    <w:p w14:paraId="2A216F90" w14:textId="77777777" w:rsidR="00F23643" w:rsidRPr="00FB472B" w:rsidRDefault="00F23643" w:rsidP="00F23643">
      <w:pPr>
        <w:spacing w:line="288" w:lineRule="auto"/>
        <w:rPr>
          <w:rFonts w:ascii="Arial" w:hAnsi="Arial" w:cs="Arial"/>
          <w:sz w:val="20"/>
          <w:szCs w:val="20"/>
          <w:lang w:val="en-GB"/>
        </w:rPr>
      </w:pPr>
    </w:p>
    <w:p w14:paraId="5FC1A5F3" w14:textId="77777777" w:rsidR="005F25C1" w:rsidRPr="0055656A" w:rsidRDefault="00F23643" w:rsidP="0055656A">
      <w:pPr>
        <w:spacing w:line="288" w:lineRule="auto"/>
        <w:rPr>
          <w:rFonts w:ascii="Arial" w:hAnsi="Arial" w:cs="Arial"/>
          <w:sz w:val="20"/>
          <w:szCs w:val="20"/>
        </w:rPr>
      </w:pPr>
      <w:r w:rsidRPr="00FB472B">
        <w:rPr>
          <w:rFonts w:ascii="Arial" w:hAnsi="Arial" w:cs="Arial"/>
          <w:b/>
          <w:bCs/>
          <w:sz w:val="20"/>
          <w:szCs w:val="20"/>
        </w:rPr>
        <w:t>Press office</w:t>
      </w:r>
      <w:r w:rsidRPr="00FB472B">
        <w:rPr>
          <w:rFonts w:ascii="Arial" w:hAnsi="Arial" w:cs="Arial"/>
          <w:sz w:val="20"/>
          <w:szCs w:val="20"/>
        </w:rPr>
        <w:br/>
        <w:t>Köhler + Partner GmbH</w:t>
      </w:r>
      <w:r w:rsidRPr="00FB472B">
        <w:rPr>
          <w:rFonts w:ascii="Arial" w:hAnsi="Arial" w:cs="Arial"/>
          <w:sz w:val="20"/>
          <w:szCs w:val="20"/>
        </w:rPr>
        <w:br/>
        <w:t xml:space="preserve">Brauerstr. 42 </w:t>
      </w:r>
      <w:r>
        <w:rPr>
          <w:rFonts w:ascii="Arial" w:hAnsi="Arial" w:cs="Arial"/>
          <w:sz w:val="20"/>
          <w:szCs w:val="20"/>
          <w:lang w:val="en-GB"/>
        </w:rPr>
        <w:sym w:font="Symbol" w:char="00B7"/>
      </w:r>
      <w:r w:rsidRPr="00FB472B">
        <w:rPr>
          <w:rFonts w:ascii="Arial" w:hAnsi="Arial" w:cs="Arial"/>
          <w:sz w:val="20"/>
          <w:szCs w:val="20"/>
        </w:rPr>
        <w:t xml:space="preserve"> 21244 Buchholz </w:t>
      </w:r>
      <w:proofErr w:type="spellStart"/>
      <w:r w:rsidRPr="00FB472B">
        <w:rPr>
          <w:rFonts w:ascii="Arial" w:hAnsi="Arial" w:cs="Arial"/>
          <w:sz w:val="20"/>
          <w:szCs w:val="20"/>
        </w:rPr>
        <w:t>i.d.N</w:t>
      </w:r>
      <w:proofErr w:type="spellEnd"/>
      <w:r w:rsidRPr="00FB472B">
        <w:rPr>
          <w:rFonts w:ascii="Arial" w:hAnsi="Arial" w:cs="Arial"/>
          <w:sz w:val="20"/>
          <w:szCs w:val="20"/>
        </w:rPr>
        <w:t>.</w:t>
      </w:r>
      <w:r w:rsidRPr="00FB472B">
        <w:rPr>
          <w:rFonts w:ascii="Arial" w:hAnsi="Arial" w:cs="Arial"/>
          <w:sz w:val="20"/>
          <w:szCs w:val="20"/>
        </w:rPr>
        <w:br/>
      </w:r>
      <w:proofErr w:type="spellStart"/>
      <w:r w:rsidRPr="00FB472B">
        <w:rPr>
          <w:rFonts w:ascii="Arial" w:hAnsi="Arial" w:cs="Arial"/>
          <w:sz w:val="20"/>
          <w:szCs w:val="20"/>
        </w:rPr>
        <w:t>Telephone</w:t>
      </w:r>
      <w:proofErr w:type="spellEnd"/>
      <w:r w:rsidRPr="00FB472B">
        <w:rPr>
          <w:rFonts w:ascii="Arial" w:hAnsi="Arial" w:cs="Arial"/>
          <w:sz w:val="20"/>
          <w:szCs w:val="20"/>
        </w:rPr>
        <w:t xml:space="preserve"> +49 4181 928928-0 </w:t>
      </w:r>
      <w:r>
        <w:rPr>
          <w:rFonts w:ascii="Arial" w:hAnsi="Arial" w:cs="Arial"/>
          <w:sz w:val="20"/>
          <w:szCs w:val="20"/>
          <w:lang w:val="en-GB"/>
        </w:rPr>
        <w:sym w:font="Symbol" w:char="00B7"/>
      </w:r>
      <w:r w:rsidRPr="00FB472B">
        <w:rPr>
          <w:rFonts w:ascii="Arial" w:hAnsi="Arial" w:cs="Arial"/>
          <w:sz w:val="20"/>
          <w:szCs w:val="20"/>
        </w:rPr>
        <w:t xml:space="preserve"> Fax +49 4181 928928-55</w:t>
      </w:r>
      <w:r w:rsidRPr="00FB472B">
        <w:rPr>
          <w:rFonts w:ascii="Arial" w:hAnsi="Arial" w:cs="Arial"/>
          <w:sz w:val="20"/>
          <w:szCs w:val="20"/>
        </w:rPr>
        <w:br/>
        <w:t xml:space="preserve">info@koehler-partner.de </w:t>
      </w:r>
      <w:r>
        <w:rPr>
          <w:rFonts w:ascii="Arial" w:hAnsi="Arial" w:cs="Arial"/>
          <w:sz w:val="20"/>
          <w:szCs w:val="20"/>
          <w:lang w:val="en-GB"/>
        </w:rPr>
        <w:sym w:font="Symbol" w:char="F0B7"/>
      </w:r>
      <w:r w:rsidRPr="00FB472B">
        <w:rPr>
          <w:rFonts w:ascii="Arial" w:hAnsi="Arial" w:cs="Arial"/>
          <w:sz w:val="20"/>
          <w:szCs w:val="20"/>
        </w:rPr>
        <w:t xml:space="preserve"> www.koehler-partner.de</w:t>
      </w:r>
    </w:p>
    <w:p w14:paraId="230855CA" w14:textId="77777777" w:rsidR="00567F7C" w:rsidRPr="0055656A" w:rsidRDefault="00567F7C">
      <w:pPr>
        <w:spacing w:line="288" w:lineRule="auto"/>
        <w:rPr>
          <w:rFonts w:ascii="Arial" w:hAnsi="Arial" w:cs="Arial"/>
          <w:sz w:val="20"/>
          <w:szCs w:val="20"/>
        </w:rPr>
      </w:pPr>
    </w:p>
    <w:sectPr w:rsidR="00567F7C" w:rsidRPr="0055656A" w:rsidSect="006D3C81">
      <w:headerReference w:type="default" r:id="rId18"/>
      <w:footerReference w:type="default" r:id="rId19"/>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7E29" w14:textId="77777777" w:rsidR="00C0181E" w:rsidRDefault="00C0181E" w:rsidP="006D3C81">
      <w:r>
        <w:separator/>
      </w:r>
    </w:p>
  </w:endnote>
  <w:endnote w:type="continuationSeparator" w:id="0">
    <w:p w14:paraId="38688A58" w14:textId="77777777" w:rsidR="00C0181E" w:rsidRDefault="00C0181E"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Default="006D3C81" w:rsidP="006D3C81">
    <w:pPr>
      <w:pStyle w:val="Fuzeile"/>
      <w:jc w:val="center"/>
    </w:pPr>
    <w:r w:rsidRPr="00FB472B">
      <w:t>Bopla Gehäuse Systeme GmbH</w:t>
    </w:r>
  </w:p>
  <w:p w14:paraId="234781AC" w14:textId="77777777" w:rsidR="006D3C81" w:rsidRDefault="006D3C81" w:rsidP="006D3C81">
    <w:pPr>
      <w:pStyle w:val="Fuzeile"/>
      <w:jc w:val="center"/>
    </w:pPr>
    <w:r w:rsidRPr="00FB472B">
      <w:t xml:space="preserve">Borsigstr. </w:t>
    </w:r>
    <w:r>
      <w:rPr>
        <w:lang w:val="en-GB"/>
      </w:rPr>
      <w:t>17-25 - 32257 Bünde</w:t>
    </w:r>
  </w:p>
  <w:p w14:paraId="09466DE4" w14:textId="77777777" w:rsidR="006D3C81" w:rsidRDefault="006D3C81" w:rsidP="006D3C81">
    <w:pPr>
      <w:pStyle w:val="Fuzeile"/>
      <w:jc w:val="center"/>
    </w:pPr>
    <w:r>
      <w:rPr>
        <w:lang w:val="en-GB"/>
      </w:rPr>
      <w:t>Telephone: +49 5223 969-0 – Fax: +49 5223 969-100</w:t>
    </w:r>
  </w:p>
  <w:p w14:paraId="6DF28576" w14:textId="77777777" w:rsidR="006D3C81" w:rsidRDefault="006D3C81" w:rsidP="006D3C81">
    <w:pPr>
      <w:pStyle w:val="Fuzeile"/>
      <w:jc w:val="center"/>
    </w:pPr>
    <w:r>
      <w:rPr>
        <w:lang w:val="en-GB"/>
      </w:rPr>
      <w:t xml:space="preserve">Internet: </w:t>
    </w:r>
    <w:hyperlink r:id="rId1" w:history="1">
      <w:r>
        <w:rPr>
          <w:rStyle w:val="Hyperlink"/>
          <w:u w:val="none"/>
          <w:lang w:val="en-GB"/>
        </w:rPr>
        <w:t>www.bopla.de</w:t>
      </w:r>
    </w:hyperlink>
    <w:r>
      <w:rPr>
        <w:lang w:val="en-GB"/>
      </w:rP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45FF" w14:textId="77777777" w:rsidR="00C0181E" w:rsidRDefault="00C0181E" w:rsidP="006D3C81">
      <w:r>
        <w:separator/>
      </w:r>
    </w:p>
  </w:footnote>
  <w:footnote w:type="continuationSeparator" w:id="0">
    <w:p w14:paraId="36E9AD6D" w14:textId="77777777" w:rsidR="00C0181E" w:rsidRDefault="00C0181E"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iCs/>
        <w:sz w:val="44"/>
        <w:lang w:val="en-GB"/>
      </w:rPr>
      <w:t>Press release</w:t>
    </w:r>
    <w:r>
      <w:rPr>
        <w:sz w:val="44"/>
        <w:lang w:val="en-GB"/>
      </w:rPr>
      <w:tab/>
    </w:r>
    <w:r>
      <w:rPr>
        <w:sz w:val="44"/>
        <w:lang w:val="en-GB"/>
      </w:rPr>
      <w:tab/>
    </w:r>
    <w:r>
      <w:rPr>
        <w:noProof/>
        <w:sz w:val="44"/>
        <w:lang w:val="en-GB"/>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181F"/>
    <w:rsid w:val="000347BA"/>
    <w:rsid w:val="00037F8B"/>
    <w:rsid w:val="00050B31"/>
    <w:rsid w:val="0006451A"/>
    <w:rsid w:val="000820E9"/>
    <w:rsid w:val="00082154"/>
    <w:rsid w:val="000A4863"/>
    <w:rsid w:val="000C4B68"/>
    <w:rsid w:val="000D534F"/>
    <w:rsid w:val="000E2D10"/>
    <w:rsid w:val="000E5EDE"/>
    <w:rsid w:val="00106505"/>
    <w:rsid w:val="00121B4E"/>
    <w:rsid w:val="00121CF4"/>
    <w:rsid w:val="00132F00"/>
    <w:rsid w:val="001449C4"/>
    <w:rsid w:val="00176213"/>
    <w:rsid w:val="00181C41"/>
    <w:rsid w:val="0018280B"/>
    <w:rsid w:val="00185894"/>
    <w:rsid w:val="00193D14"/>
    <w:rsid w:val="001A525C"/>
    <w:rsid w:val="001A553E"/>
    <w:rsid w:val="001B0497"/>
    <w:rsid w:val="001B2E1B"/>
    <w:rsid w:val="001D594D"/>
    <w:rsid w:val="001E1E7F"/>
    <w:rsid w:val="0020217D"/>
    <w:rsid w:val="00213DC3"/>
    <w:rsid w:val="00224A47"/>
    <w:rsid w:val="002503C3"/>
    <w:rsid w:val="00274D97"/>
    <w:rsid w:val="002A2974"/>
    <w:rsid w:val="002B280C"/>
    <w:rsid w:val="002C1B35"/>
    <w:rsid w:val="002F12FA"/>
    <w:rsid w:val="0030070E"/>
    <w:rsid w:val="00306103"/>
    <w:rsid w:val="00306477"/>
    <w:rsid w:val="003229F1"/>
    <w:rsid w:val="003552AE"/>
    <w:rsid w:val="00370A22"/>
    <w:rsid w:val="003774FE"/>
    <w:rsid w:val="003A53BB"/>
    <w:rsid w:val="003B4E3D"/>
    <w:rsid w:val="003D3400"/>
    <w:rsid w:val="004170A3"/>
    <w:rsid w:val="004227DA"/>
    <w:rsid w:val="00455792"/>
    <w:rsid w:val="00461531"/>
    <w:rsid w:val="00477BE9"/>
    <w:rsid w:val="00477C12"/>
    <w:rsid w:val="00481423"/>
    <w:rsid w:val="004A08F1"/>
    <w:rsid w:val="004B4E79"/>
    <w:rsid w:val="004C10BD"/>
    <w:rsid w:val="004C2D4A"/>
    <w:rsid w:val="004E120F"/>
    <w:rsid w:val="004E7EA3"/>
    <w:rsid w:val="004F6B10"/>
    <w:rsid w:val="0050179C"/>
    <w:rsid w:val="00522240"/>
    <w:rsid w:val="00536BAF"/>
    <w:rsid w:val="00536C10"/>
    <w:rsid w:val="00540342"/>
    <w:rsid w:val="0055656A"/>
    <w:rsid w:val="005614F4"/>
    <w:rsid w:val="00567F7C"/>
    <w:rsid w:val="00573837"/>
    <w:rsid w:val="00580B6E"/>
    <w:rsid w:val="00586885"/>
    <w:rsid w:val="005A1023"/>
    <w:rsid w:val="005A68B6"/>
    <w:rsid w:val="005A7C6F"/>
    <w:rsid w:val="005B0FE1"/>
    <w:rsid w:val="005B6722"/>
    <w:rsid w:val="005C1BCF"/>
    <w:rsid w:val="005C6505"/>
    <w:rsid w:val="005D56E3"/>
    <w:rsid w:val="005D595A"/>
    <w:rsid w:val="005F25C1"/>
    <w:rsid w:val="00605C84"/>
    <w:rsid w:val="00625904"/>
    <w:rsid w:val="00660D32"/>
    <w:rsid w:val="006611A1"/>
    <w:rsid w:val="00675084"/>
    <w:rsid w:val="006D3C81"/>
    <w:rsid w:val="006F63D1"/>
    <w:rsid w:val="0070273D"/>
    <w:rsid w:val="00732465"/>
    <w:rsid w:val="00757BE4"/>
    <w:rsid w:val="00760045"/>
    <w:rsid w:val="007644EE"/>
    <w:rsid w:val="0076657C"/>
    <w:rsid w:val="00766C34"/>
    <w:rsid w:val="00781B57"/>
    <w:rsid w:val="00790EA8"/>
    <w:rsid w:val="007910A1"/>
    <w:rsid w:val="007A51D1"/>
    <w:rsid w:val="007E1A27"/>
    <w:rsid w:val="007F368E"/>
    <w:rsid w:val="008010CE"/>
    <w:rsid w:val="00804B7C"/>
    <w:rsid w:val="00805D4A"/>
    <w:rsid w:val="008112D8"/>
    <w:rsid w:val="00846787"/>
    <w:rsid w:val="00861ED6"/>
    <w:rsid w:val="00863C63"/>
    <w:rsid w:val="00874978"/>
    <w:rsid w:val="008A03A4"/>
    <w:rsid w:val="008B6191"/>
    <w:rsid w:val="008C7480"/>
    <w:rsid w:val="008D3F1F"/>
    <w:rsid w:val="008F0548"/>
    <w:rsid w:val="00906C1C"/>
    <w:rsid w:val="0091242A"/>
    <w:rsid w:val="00956192"/>
    <w:rsid w:val="0096784E"/>
    <w:rsid w:val="00971A77"/>
    <w:rsid w:val="009803D7"/>
    <w:rsid w:val="0098166F"/>
    <w:rsid w:val="009A0772"/>
    <w:rsid w:val="009A6DD7"/>
    <w:rsid w:val="009A7A33"/>
    <w:rsid w:val="009C1209"/>
    <w:rsid w:val="00A2567F"/>
    <w:rsid w:val="00A66210"/>
    <w:rsid w:val="00AA7B10"/>
    <w:rsid w:val="00AB4678"/>
    <w:rsid w:val="00AB4C56"/>
    <w:rsid w:val="00AD386C"/>
    <w:rsid w:val="00B17B9D"/>
    <w:rsid w:val="00B31DED"/>
    <w:rsid w:val="00B33CE5"/>
    <w:rsid w:val="00B347D9"/>
    <w:rsid w:val="00B3508E"/>
    <w:rsid w:val="00B40F3D"/>
    <w:rsid w:val="00B431C0"/>
    <w:rsid w:val="00B53AD5"/>
    <w:rsid w:val="00B75703"/>
    <w:rsid w:val="00B83204"/>
    <w:rsid w:val="00B91803"/>
    <w:rsid w:val="00BA2B26"/>
    <w:rsid w:val="00BB067C"/>
    <w:rsid w:val="00BB09B8"/>
    <w:rsid w:val="00BB413C"/>
    <w:rsid w:val="00BB4B52"/>
    <w:rsid w:val="00BC2476"/>
    <w:rsid w:val="00BC4DD6"/>
    <w:rsid w:val="00BE62C5"/>
    <w:rsid w:val="00C0181E"/>
    <w:rsid w:val="00C1794E"/>
    <w:rsid w:val="00C273F4"/>
    <w:rsid w:val="00C32EDE"/>
    <w:rsid w:val="00C378EC"/>
    <w:rsid w:val="00C408ED"/>
    <w:rsid w:val="00C64411"/>
    <w:rsid w:val="00C6521A"/>
    <w:rsid w:val="00C6710E"/>
    <w:rsid w:val="00C86B1F"/>
    <w:rsid w:val="00C870AE"/>
    <w:rsid w:val="00C87D80"/>
    <w:rsid w:val="00CB2498"/>
    <w:rsid w:val="00CB2C4E"/>
    <w:rsid w:val="00CC15A8"/>
    <w:rsid w:val="00CC5DD0"/>
    <w:rsid w:val="00CD33EB"/>
    <w:rsid w:val="00CD3598"/>
    <w:rsid w:val="00CD7CD6"/>
    <w:rsid w:val="00CE2FB3"/>
    <w:rsid w:val="00CE722E"/>
    <w:rsid w:val="00D35409"/>
    <w:rsid w:val="00D37A94"/>
    <w:rsid w:val="00D41239"/>
    <w:rsid w:val="00D425ED"/>
    <w:rsid w:val="00D61BC3"/>
    <w:rsid w:val="00D62A10"/>
    <w:rsid w:val="00D67FB6"/>
    <w:rsid w:val="00D77846"/>
    <w:rsid w:val="00D91BB9"/>
    <w:rsid w:val="00D96C71"/>
    <w:rsid w:val="00DA70DD"/>
    <w:rsid w:val="00DA7D08"/>
    <w:rsid w:val="00DC0907"/>
    <w:rsid w:val="00DC61B0"/>
    <w:rsid w:val="00DD4B7E"/>
    <w:rsid w:val="00DE6381"/>
    <w:rsid w:val="00DF4C29"/>
    <w:rsid w:val="00E24B75"/>
    <w:rsid w:val="00E34751"/>
    <w:rsid w:val="00E442FD"/>
    <w:rsid w:val="00E77058"/>
    <w:rsid w:val="00E8227D"/>
    <w:rsid w:val="00E84234"/>
    <w:rsid w:val="00EA23F5"/>
    <w:rsid w:val="00EE5D48"/>
    <w:rsid w:val="00EE604E"/>
    <w:rsid w:val="00EF30EF"/>
    <w:rsid w:val="00F07191"/>
    <w:rsid w:val="00F12D32"/>
    <w:rsid w:val="00F1426D"/>
    <w:rsid w:val="00F14376"/>
    <w:rsid w:val="00F153E2"/>
    <w:rsid w:val="00F230A4"/>
    <w:rsid w:val="00F23643"/>
    <w:rsid w:val="00F2383E"/>
    <w:rsid w:val="00F40E50"/>
    <w:rsid w:val="00F426D4"/>
    <w:rsid w:val="00F721E9"/>
    <w:rsid w:val="00F91603"/>
    <w:rsid w:val="00F93DD5"/>
    <w:rsid w:val="00FA5D6F"/>
    <w:rsid w:val="00FB25F6"/>
    <w:rsid w:val="00FB472B"/>
    <w:rsid w:val="00FB476C"/>
    <w:rsid w:val="00FB6401"/>
    <w:rsid w:val="00FC2908"/>
    <w:rsid w:val="00FC6A59"/>
    <w:rsid w:val="00FC7671"/>
    <w:rsid w:val="00FC76BD"/>
    <w:rsid w:val="00FE0B66"/>
    <w:rsid w:val="00FE726D"/>
    <w:rsid w:val="00FF22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F63D1"/>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berarbeitung">
    <w:name w:val="Revision"/>
    <w:hidden/>
    <w:uiPriority w:val="99"/>
    <w:semiHidden/>
    <w:rsid w:val="00FF222C"/>
    <w:pPr>
      <w:spacing w:line="240" w:lineRule="auto"/>
    </w:pPr>
  </w:style>
  <w:style w:type="character" w:styleId="Fett">
    <w:name w:val="Strong"/>
    <w:basedOn w:val="Absatz-Standardschriftart"/>
    <w:uiPriority w:val="22"/>
    <w:qFormat/>
    <w:rsid w:val="005D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383">
      <w:bodyDiv w:val="1"/>
      <w:marLeft w:val="0"/>
      <w:marRight w:val="0"/>
      <w:marTop w:val="0"/>
      <w:marBottom w:val="0"/>
      <w:divBdr>
        <w:top w:val="none" w:sz="0" w:space="0" w:color="auto"/>
        <w:left w:val="none" w:sz="0" w:space="0" w:color="auto"/>
        <w:bottom w:val="none" w:sz="0" w:space="0" w:color="auto"/>
        <w:right w:val="none" w:sz="0" w:space="0" w:color="auto"/>
      </w:divBdr>
    </w:div>
    <w:div w:id="99961163">
      <w:bodyDiv w:val="1"/>
      <w:marLeft w:val="0"/>
      <w:marRight w:val="0"/>
      <w:marTop w:val="0"/>
      <w:marBottom w:val="0"/>
      <w:divBdr>
        <w:top w:val="none" w:sz="0" w:space="0" w:color="auto"/>
        <w:left w:val="none" w:sz="0" w:space="0" w:color="auto"/>
        <w:bottom w:val="none" w:sz="0" w:space="0" w:color="auto"/>
        <w:right w:val="none" w:sz="0" w:space="0" w:color="auto"/>
      </w:divBdr>
    </w:div>
    <w:div w:id="144011687">
      <w:bodyDiv w:val="1"/>
      <w:marLeft w:val="0"/>
      <w:marRight w:val="0"/>
      <w:marTop w:val="0"/>
      <w:marBottom w:val="0"/>
      <w:divBdr>
        <w:top w:val="none" w:sz="0" w:space="0" w:color="auto"/>
        <w:left w:val="none" w:sz="0" w:space="0" w:color="auto"/>
        <w:bottom w:val="none" w:sz="0" w:space="0" w:color="auto"/>
        <w:right w:val="none" w:sz="0" w:space="0" w:color="auto"/>
      </w:divBdr>
    </w:div>
    <w:div w:id="965087114">
      <w:bodyDiv w:val="1"/>
      <w:marLeft w:val="0"/>
      <w:marRight w:val="0"/>
      <w:marTop w:val="0"/>
      <w:marBottom w:val="0"/>
      <w:divBdr>
        <w:top w:val="none" w:sz="0" w:space="0" w:color="auto"/>
        <w:left w:val="none" w:sz="0" w:space="0" w:color="auto"/>
        <w:bottom w:val="none" w:sz="0" w:space="0" w:color="auto"/>
        <w:right w:val="none" w:sz="0" w:space="0" w:color="auto"/>
      </w:divBdr>
    </w:div>
    <w:div w:id="1422332865">
      <w:bodyDiv w:val="1"/>
      <w:marLeft w:val="0"/>
      <w:marRight w:val="0"/>
      <w:marTop w:val="0"/>
      <w:marBottom w:val="0"/>
      <w:divBdr>
        <w:top w:val="none" w:sz="0" w:space="0" w:color="auto"/>
        <w:left w:val="none" w:sz="0" w:space="0" w:color="auto"/>
        <w:bottom w:val="none" w:sz="0" w:space="0" w:color="auto"/>
        <w:right w:val="none" w:sz="0" w:space="0" w:color="auto"/>
      </w:divBdr>
    </w:div>
    <w:div w:id="1611813536">
      <w:bodyDiv w:val="1"/>
      <w:marLeft w:val="0"/>
      <w:marRight w:val="0"/>
      <w:marTop w:val="0"/>
      <w:marBottom w:val="0"/>
      <w:divBdr>
        <w:top w:val="none" w:sz="0" w:space="0" w:color="auto"/>
        <w:left w:val="none" w:sz="0" w:space="0" w:color="auto"/>
        <w:bottom w:val="none" w:sz="0" w:space="0" w:color="auto"/>
        <w:right w:val="none" w:sz="0" w:space="0" w:color="auto"/>
      </w:divBdr>
    </w:div>
    <w:div w:id="16929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eingabeeinheiten/folientastaturen/beleuchtete-folientastaturen.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pla.de" TargetMode="External"/><Relationship Id="rId17" Type="http://schemas.openxmlformats.org/officeDocument/2006/relationships/hyperlink" Target="https://www.bopla.de/eingabeeinheiten/folientastaturen/beleuchtete-folientastaturen/el-folien.html" TargetMode="External"/><Relationship Id="rId2" Type="http://schemas.openxmlformats.org/officeDocument/2006/relationships/numbering" Target="numbering.xml"/><Relationship Id="rId16" Type="http://schemas.openxmlformats.org/officeDocument/2006/relationships/hyperlink" Target="https://www.bopla.de/eingabeeinheiten/folientastaturen/beleuchtete-folientastaturen/nlf-backligh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eingabeeinheiten/folientastaturen/beleuchtete-folientastaturen/el-folien.html" TargetMode="External"/><Relationship Id="rId5" Type="http://schemas.openxmlformats.org/officeDocument/2006/relationships/webSettings" Target="webSettings.xml"/><Relationship Id="rId15" Type="http://schemas.openxmlformats.org/officeDocument/2006/relationships/hyperlink" Target="https://www.bopla.de/eingabeeinheiten/folientastaturen/beleuchtete-folientastaturen/profiline-hinterleuchtet.html" TargetMode="External"/><Relationship Id="rId10" Type="http://schemas.openxmlformats.org/officeDocument/2006/relationships/hyperlink" Target="https://www.bopla.de/eingabeeinheiten/folientastaturen/beleuchtete-folientastaturen/nlf-backligh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pla.de/eingabeeinheiten/folientastaturen/beleuchtete-folientastaturen/profiline-hinterleuchtet.html" TargetMode="External"/><Relationship Id="rId14" Type="http://schemas.openxmlformats.org/officeDocument/2006/relationships/hyperlink" Target="https://www.bopla.de/eingabeeinheiten/folientastaturen/beleuchtete-folientastature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3DB1-2DFA-3A42-94E6-7CB5C687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Kristin Buschmeier</cp:lastModifiedBy>
  <cp:revision>4</cp:revision>
  <dcterms:created xsi:type="dcterms:W3CDTF">2022-03-22T10:51:00Z</dcterms:created>
  <dcterms:modified xsi:type="dcterms:W3CDTF">2022-04-01T08:24:00Z</dcterms:modified>
</cp:coreProperties>
</file>